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F1" w:rsidRPr="00EE0C9B" w:rsidRDefault="002F01F1" w:rsidP="002F01F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C46857" wp14:editId="79E398B6">
            <wp:simplePos x="0" y="0"/>
            <wp:positionH relativeFrom="column">
              <wp:posOffset>2569210</wp:posOffset>
            </wp:positionH>
            <wp:positionV relativeFrom="paragraph">
              <wp:posOffset>-336550</wp:posOffset>
            </wp:positionV>
            <wp:extent cx="577850" cy="539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C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РЕСПУБЛИКА БУРЯТИЯ</w:t>
      </w:r>
    </w:p>
    <w:p w:rsidR="002F01F1" w:rsidRPr="00EE0C9B" w:rsidRDefault="002F01F1" w:rsidP="002F0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ГОРОДА УЛАН-УДЭ</w:t>
      </w:r>
    </w:p>
    <w:p w:rsidR="002F01F1" w:rsidRPr="00EE0C9B" w:rsidRDefault="002F01F1" w:rsidP="002F0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ПО ОБРАЗОВАНИЮ г. УЛАН-УДЭ</w:t>
      </w:r>
    </w:p>
    <w:p w:rsidR="002F01F1" w:rsidRPr="00EE0C9B" w:rsidRDefault="002F01F1" w:rsidP="002F01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2F01F1" w:rsidRPr="00EE0C9B" w:rsidRDefault="002F01F1" w:rsidP="002F01F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0 г"/>
        </w:smartTagPr>
        <w:r w:rsidRPr="00EE0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 г</w:t>
        </w:r>
      </w:smartTag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. Улан-Удэ»</w:t>
      </w:r>
    </w:p>
    <w:p w:rsidR="002F01F1" w:rsidRPr="00960841" w:rsidRDefault="002F01F1" w:rsidP="002F01F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2F01F1" w:rsidRPr="00960841" w:rsidRDefault="002F01F1" w:rsidP="002F01F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Директор МАОУ «СОШ №20»</w:t>
      </w:r>
    </w:p>
    <w:p w:rsidR="002F01F1" w:rsidRPr="00960841" w:rsidRDefault="002F01F1" w:rsidP="002F01F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М.В.Гатапова</w:t>
      </w:r>
      <w:proofErr w:type="spellEnd"/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             </w:t>
      </w:r>
    </w:p>
    <w:p w:rsidR="001162CF" w:rsidRDefault="002F01F1" w:rsidP="002F01F1">
      <w:pPr>
        <w:jc w:val="right"/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 2022</w:t>
      </w: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2F01F1" w:rsidRDefault="002F01F1"/>
    <w:p w:rsidR="002F01F1" w:rsidRPr="002F01F1" w:rsidRDefault="002F01F1" w:rsidP="002F0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F1">
        <w:rPr>
          <w:rFonts w:ascii="Times New Roman" w:hAnsi="Times New Roman" w:cs="Times New Roman"/>
          <w:b/>
          <w:sz w:val="28"/>
          <w:szCs w:val="28"/>
        </w:rPr>
        <w:t>Инструкц</w:t>
      </w:r>
      <w:r>
        <w:rPr>
          <w:rFonts w:ascii="Times New Roman" w:hAnsi="Times New Roman" w:cs="Times New Roman"/>
          <w:b/>
          <w:sz w:val="28"/>
          <w:szCs w:val="28"/>
        </w:rPr>
        <w:t>ия по противодействию терроризму</w:t>
      </w:r>
      <w:bookmarkStart w:id="0" w:name="_GoBack"/>
      <w:bookmarkEnd w:id="0"/>
      <w:r w:rsidRPr="002F01F1">
        <w:rPr>
          <w:rFonts w:ascii="Times New Roman" w:hAnsi="Times New Roman" w:cs="Times New Roman"/>
          <w:b/>
          <w:sz w:val="28"/>
          <w:szCs w:val="28"/>
        </w:rPr>
        <w:t xml:space="preserve"> в лагере дневного пребывания (ЛДП)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1. Общие положения инструктажа по противодействию терроризму в лагере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1.1. Настоящая инструкция по противодействию терроризму в пришкольном оздоровительном лагере дневного пребывания разработана для детей и сотрудников и определяет главные задачи, организацию и порядок действий по противодействию терроризму в пришкольном оздоровительном лагере с дневным пребыванием детей.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1.2. С данной инструкцией должны быть ознакомлены все сотрудники и воспитанники лагеря. Начальник пришкольного лагеря, соблюдая инструкцию по охране труда для начальника лагеря, непосредственно контролирует данный процесс ознакомления с инструкцией по противодействию терроризму в лагере.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2. Действия в случае обнаружении предмета в лагере, похожего на взрывное устройство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2.1. 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подозрительные звуки издаваемые предметом - щелчки, тиканье часов; исходящий от предмета характерный запах миндаля или другой странный запах.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2.2. 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 телефонов, рядом с этим предметом.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2.3. Срочно доложить о найденном подозрительном предмете дежурному полиции (тел. 102).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2.4. Зафиксировать время и место обнаружения подозрительного предмета.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2.5. 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2.6. Далее следовать указаниям представителей правоохранительных органов.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3. Действия в случае поступления угрозы террористического акта по телефону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3.1. 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железнодорожного транспорта, звуки теле- или радиоаппаратуры, голоса и др.).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3.2. Постараться дословно запомнить разговор и записать его на бумаге.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3.3. Обязательно зафиксировать точное время начала разговора и его длительность.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lastRenderedPageBreak/>
        <w:t>3.4. Окончив разговор не класть трубку на рычаг телефонного аппарата и незамедлительно позвонить с другого телефона дежурному полиции (тел. 102) и сообщить, какая поступила информация и по какому телефону.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3.5. О полученном сообщении и принятых мерах сообщить начальнику лагеря или директору учебного заведения (его заместителю).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4. Порядок действий при поступлении угрозы террористического акта в письменной форме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4.1. 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 рода документа обращайтесь с ним с максимальной осторожностью.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4.2. Постарайтесь не оставлять на информационном носителе отпечатков своих пальцев.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4.3. Не мните документ, не делайте на нем каких-либо пометок. Рекомендуется убрать документ в чистый и плотно закрываемый полиэтиленовый пакет, после чего поместить в отдельную жесткую папку.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4.4. Если документ поступил к вам в конверте, его вскрытие производите только с левой или правой стороны, при этом аккуратно отрезая кромки ножницами.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4.5. Сохраняйте все содержимое: сам присланный документ с текстом, любые вложения, конверт и упаковку, ничего не выбрасывайте и не уничтожайте.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4.6. Не расширяйте круг лиц, знакомых с содержанием документа, информацией в нем.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4.7. Все это в итоге поможет правоохранительным органам при проведении последующих криминалистических исследований присланного документа.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5. Основные правила поведения при захвате в заложники в лагере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5.1. Постараться взять себя в руки, успокоиться, не паниковать, разговаривать спокойным голосом.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5.2. Подготовиться физически и морально к возможному жестокому испытанию.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5.3. Сначала, особенно в первый час выполнять все указания террористов.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5.4. Не привлекать внимание террористов своим поведением, не оказывать активного сопротивления, это может только ухудшить ваше положение.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5.5. Не пытаться бежать, если нет полной уверенности в успехе побега.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5.6. Заявить о своем плохом самочувствии.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5.7. </w:t>
      </w:r>
      <w:proofErr w:type="gramStart"/>
      <w:r>
        <w:rPr>
          <w:rFonts w:ascii="Segoe UI" w:hAnsi="Segoe UI" w:cs="Segoe UI"/>
          <w:color w:val="444444"/>
          <w:sz w:val="20"/>
          <w:szCs w:val="20"/>
        </w:rPr>
        <w:t>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 темперамент, манера поведения). </w:t>
      </w:r>
      <w:proofErr w:type="gramEnd"/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5.8. Постараться определить место своего нахождения.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5.9. Не пренебрегать пищей, это может вам сохранить силы и здоровье.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5.10. 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помещения, стрельбы снайперов на поражение террористов.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5.11. Во время штурма здания необходимо лечь на пол лицом вниз, сложив руки на затылке, не вставайте и не бегите навстречу. </w:t>
      </w:r>
    </w:p>
    <w:p w:rsidR="002F01F1" w:rsidRDefault="002F01F1" w:rsidP="002F01F1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Телефоны экстренной связи: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>101 - Пожарная охрана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lastRenderedPageBreak/>
        <w:t>102 - Полиция</w:t>
      </w:r>
      <w:r>
        <w:rPr>
          <w:rFonts w:ascii="Segoe UI" w:hAnsi="Segoe UI" w:cs="Segoe UI"/>
          <w:color w:val="444444"/>
          <w:sz w:val="20"/>
          <w:szCs w:val="20"/>
        </w:rPr>
        <w:t> </w:t>
      </w:r>
    </w:p>
    <w:p w:rsidR="002F01F1" w:rsidRDefault="002F01F1" w:rsidP="002F01F1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444444"/>
          <w:sz w:val="20"/>
          <w:szCs w:val="20"/>
        </w:rPr>
        <w:t xml:space="preserve">103 - Скорая медицинская </w:t>
      </w:r>
      <w:proofErr w:type="spellStart"/>
      <w:r>
        <w:rPr>
          <w:rStyle w:val="a4"/>
          <w:rFonts w:ascii="Segoe UI" w:hAnsi="Segoe UI" w:cs="Segoe UI"/>
          <w:color w:val="444444"/>
          <w:sz w:val="20"/>
          <w:szCs w:val="20"/>
        </w:rPr>
        <w:t>помощ</w:t>
      </w:r>
      <w:proofErr w:type="spellEnd"/>
    </w:p>
    <w:p w:rsidR="002F01F1" w:rsidRDefault="002F01F1"/>
    <w:sectPr w:rsidR="002F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AE"/>
    <w:rsid w:val="001162CF"/>
    <w:rsid w:val="002F01F1"/>
    <w:rsid w:val="0045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01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2022-05-16T23:14:00Z</cp:lastPrinted>
  <dcterms:created xsi:type="dcterms:W3CDTF">2022-05-16T23:14:00Z</dcterms:created>
  <dcterms:modified xsi:type="dcterms:W3CDTF">2022-05-16T23:14:00Z</dcterms:modified>
</cp:coreProperties>
</file>